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ascii="仿宋" w:hAnsi="仿宋" w:eastAsia="仿宋" w:cs="仿宋"/>
          <w:b w:val="0"/>
          <w:color w:val="000000"/>
          <w:kern w:val="0"/>
          <w:sz w:val="28"/>
          <w:szCs w:val="28"/>
          <w:lang w:val="en-US" w:eastAsia="zh-CN" w:bidi="ar"/>
        </w:rPr>
      </w:pPr>
      <w:bookmarkStart w:id="0" w:name="_GoBack"/>
      <w:bookmarkEnd w:id="0"/>
      <w:r>
        <w:rPr>
          <w:rFonts w:hint="eastAsia" w:ascii="仿宋" w:hAnsi="仿宋" w:eastAsia="仿宋" w:cs="仿宋"/>
          <w:b w:val="0"/>
          <w:color w:val="000000"/>
          <w:kern w:val="0"/>
          <w:sz w:val="28"/>
          <w:szCs w:val="28"/>
          <w:lang w:val="en-US" w:eastAsia="zh-CN" w:bidi="ar"/>
        </w:rPr>
        <w:t>附件3</w:t>
      </w:r>
    </w:p>
    <w:p>
      <w:pPr>
        <w:pStyle w:val="2"/>
        <w:numPr>
          <w:ilvl w:val="0"/>
          <w:numId w:val="0"/>
        </w:numPr>
        <w:bidi w:val="0"/>
        <w:ind w:leftChars="0"/>
        <w:jc w:val="center"/>
        <w:rPr>
          <w:rFonts w:hint="eastAsia" w:asciiTheme="majorEastAsia" w:hAnsiTheme="majorEastAsia" w:eastAsiaTheme="majorEastAsia" w:cstheme="majorEastAsia"/>
          <w:sz w:val="36"/>
          <w:szCs w:val="28"/>
          <w:lang w:val="en-US" w:eastAsia="zh-CN"/>
        </w:rPr>
      </w:pPr>
      <w:r>
        <w:rPr>
          <w:rFonts w:hint="eastAsia" w:asciiTheme="majorEastAsia" w:hAnsiTheme="majorEastAsia" w:eastAsiaTheme="majorEastAsia" w:cstheme="majorEastAsia"/>
          <w:sz w:val="36"/>
          <w:szCs w:val="28"/>
          <w:lang w:val="en-US" w:eastAsia="zh-CN"/>
        </w:rPr>
        <w:t>2020年度SZCCF奖获奖情况</w:t>
      </w:r>
    </w:p>
    <w:p>
      <w:pPr>
        <w:pStyle w:val="2"/>
        <w:numPr>
          <w:ilvl w:val="0"/>
          <w:numId w:val="2"/>
        </w:numPr>
        <w:bidi w:val="0"/>
        <w:spacing w:line="240" w:lineRule="auto"/>
        <w:ind w:left="0" w:leftChars="0" w:firstLine="0" w:firstLineChars="0"/>
        <w:jc w:val="left"/>
        <w:rPr>
          <w:rFonts w:hint="eastAsia"/>
          <w:lang w:val="en-US" w:eastAsia="zh-CN"/>
        </w:rPr>
      </w:pPr>
      <w:r>
        <w:rPr>
          <w:rFonts w:hint="eastAsia"/>
          <w:lang w:val="en-US" w:eastAsia="zh-CN"/>
        </w:rPr>
        <w:fldChar w:fldCharType="begin"/>
      </w:r>
      <w:r>
        <w:rPr>
          <w:rFonts w:hint="eastAsia"/>
          <w:lang w:val="en-US" w:eastAsia="zh-CN"/>
        </w:rPr>
        <w:instrText xml:space="preserve"> HYPERLINK "https://www.szccf.org.cn/?p=1750" </w:instrText>
      </w:r>
      <w:r>
        <w:rPr>
          <w:rFonts w:hint="eastAsia"/>
          <w:lang w:val="en-US" w:eastAsia="zh-CN"/>
        </w:rPr>
        <w:fldChar w:fldCharType="separate"/>
      </w:r>
      <w:r>
        <w:rPr>
          <w:rStyle w:val="16"/>
          <w:rFonts w:hint="eastAsia"/>
          <w:lang w:val="en-US" w:eastAsia="zh-CN"/>
        </w:rPr>
        <w:t>优秀博士学位论文获奖名单</w:t>
      </w:r>
      <w:r>
        <w:rPr>
          <w:rFonts w:hint="eastAsia"/>
          <w:lang w:val="en-US" w:eastAsia="zh-CN"/>
        </w:rPr>
        <w:fldChar w:fldCharType="end"/>
      </w:r>
      <w:r>
        <w:rPr>
          <w:rFonts w:hint="eastAsia"/>
          <w:lang w:val="en-US" w:eastAsia="zh-CN"/>
        </w:rPr>
        <w:t>（3名）</w:t>
      </w:r>
    </w:p>
    <w:p>
      <w:pPr>
        <w:pStyle w:val="2"/>
        <w:numPr>
          <w:ilvl w:val="0"/>
          <w:numId w:val="0"/>
        </w:numPr>
        <w:bidi w:val="0"/>
        <w:spacing w:line="240" w:lineRule="auto"/>
        <w:ind w:leftChars="0"/>
        <w:jc w:val="center"/>
        <w:rPr>
          <w:rFonts w:hint="eastAsia"/>
          <w:lang w:val="en-US" w:eastAsia="zh-CN"/>
        </w:rPr>
      </w:pPr>
      <w:r>
        <w:rPr>
          <w:rFonts w:hint="eastAsia"/>
          <w:lang w:val="en-US" w:eastAsia="zh-CN"/>
        </w:rPr>
        <w:drawing>
          <wp:inline distT="0" distB="0" distL="114300" distR="114300">
            <wp:extent cx="4333240" cy="2887980"/>
            <wp:effectExtent l="0" t="0" r="10160" b="7620"/>
            <wp:docPr id="1" name="图片 1" descr="优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优博"/>
                    <pic:cNvPicPr>
                      <a:picLocks noChangeAspect="1"/>
                    </pic:cNvPicPr>
                  </pic:nvPicPr>
                  <pic:blipFill>
                    <a:blip r:embed="rId4"/>
                    <a:stretch>
                      <a:fillRect/>
                    </a:stretch>
                  </pic:blipFill>
                  <pic:spPr>
                    <a:xfrm>
                      <a:off x="0" y="0"/>
                      <a:ext cx="4333240" cy="2887980"/>
                    </a:xfrm>
                    <a:prstGeom prst="rect">
                      <a:avLst/>
                    </a:prstGeom>
                  </pic:spPr>
                </pic:pic>
              </a:graphicData>
            </a:graphic>
          </wp:inline>
        </w:drawing>
      </w:r>
    </w:p>
    <w:p>
      <w:pPr>
        <w:pStyle w:val="3"/>
        <w:keepNext/>
        <w:keepLines/>
        <w:pageBreakBefore w:val="0"/>
        <w:widowControl w:val="0"/>
        <w:numPr>
          <w:ilvl w:val="1"/>
          <w:numId w:val="0"/>
        </w:numPr>
        <w:kinsoku/>
        <w:wordWrap/>
        <w:overflowPunct/>
        <w:topLinePunct w:val="0"/>
        <w:autoSpaceDE/>
        <w:autoSpaceDN/>
        <w:bidi w:val="0"/>
        <w:adjustRightInd/>
        <w:snapToGrid/>
        <w:spacing w:line="240" w:lineRule="auto"/>
        <w:ind w:leftChars="0"/>
        <w:jc w:val="center"/>
        <w:textAlignment w:val="auto"/>
        <w:rPr>
          <w:rFonts w:hint="eastAsia" w:ascii="仿宋" w:hAnsi="仿宋" w:eastAsia="仿宋" w:cs="仿宋"/>
          <w:b w:val="0"/>
          <w:bCs/>
          <w:sz w:val="22"/>
          <w:szCs w:val="20"/>
          <w:lang w:val="en-US" w:eastAsia="zh-CN"/>
        </w:rPr>
      </w:pPr>
      <w:r>
        <w:rPr>
          <w:rFonts w:hint="eastAsia" w:ascii="仿宋" w:hAnsi="仿宋" w:eastAsia="仿宋" w:cs="仿宋"/>
          <w:b w:val="0"/>
          <w:bCs/>
          <w:sz w:val="22"/>
          <w:szCs w:val="20"/>
          <w:lang w:val="en-US" w:eastAsia="zh-CN"/>
        </w:rPr>
        <w:t>颁奖嘉宾：梁永生教授(左一)、樊文飞院士(右一)</w:t>
      </w:r>
    </w:p>
    <w:p>
      <w:pPr>
        <w:pStyle w:val="3"/>
        <w:keepNext/>
        <w:keepLines/>
        <w:pageBreakBefore w:val="0"/>
        <w:widowControl w:val="0"/>
        <w:numPr>
          <w:ilvl w:val="1"/>
          <w:numId w:val="0"/>
        </w:numPr>
        <w:kinsoku/>
        <w:wordWrap/>
        <w:overflowPunct/>
        <w:topLinePunct w:val="0"/>
        <w:autoSpaceDE/>
        <w:autoSpaceDN/>
        <w:bidi w:val="0"/>
        <w:adjustRightInd/>
        <w:snapToGrid/>
        <w:spacing w:line="240" w:lineRule="auto"/>
        <w:ind w:leftChars="0"/>
        <w:jc w:val="center"/>
        <w:textAlignment w:val="auto"/>
        <w:rPr>
          <w:rFonts w:hint="eastAsia" w:ascii="仿宋" w:hAnsi="仿宋" w:eastAsia="仿宋" w:cs="仿宋"/>
          <w:b w:val="0"/>
          <w:bCs/>
          <w:sz w:val="22"/>
          <w:szCs w:val="20"/>
          <w:lang w:val="en-US" w:eastAsia="zh-CN"/>
        </w:rPr>
      </w:pPr>
      <w:r>
        <w:rPr>
          <w:rFonts w:hint="eastAsia" w:ascii="仿宋" w:hAnsi="仿宋" w:eastAsia="仿宋" w:cs="仿宋"/>
          <w:b w:val="0"/>
          <w:bCs/>
          <w:sz w:val="22"/>
          <w:szCs w:val="20"/>
          <w:lang w:val="en-US" w:eastAsia="zh-CN"/>
        </w:rPr>
        <w:t>获奖人从左到右依次为卢瑶(左二)、师少龙(左三)、李文军 (右二)</w:t>
      </w:r>
    </w:p>
    <w:p>
      <w:pPr>
        <w:pStyle w:val="3"/>
        <w:numPr>
          <w:ilvl w:val="0"/>
          <w:numId w:val="3"/>
        </w:numPr>
        <w:bidi w:val="0"/>
        <w:ind w:left="0" w:leftChars="0" w:firstLine="0" w:firstLineChars="0"/>
        <w:rPr>
          <w:rFonts w:hint="eastAsia"/>
          <w:lang w:val="en-US" w:eastAsia="zh-CN"/>
        </w:rPr>
      </w:pPr>
      <w:r>
        <w:rPr>
          <w:rFonts w:hint="eastAsia"/>
          <w:lang w:val="en-US" w:eastAsia="zh-CN"/>
        </w:rPr>
        <w:t>师少龙博士</w:t>
      </w:r>
    </w:p>
    <w:p>
      <w:pPr>
        <w:pStyle w:val="4"/>
        <w:keepNext/>
        <w:keepLines/>
        <w:pageBreakBefore w:val="0"/>
        <w:widowControl w:val="0"/>
        <w:numPr>
          <w:ilvl w:val="0"/>
          <w:numId w:val="4"/>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论文名称：</w:t>
      </w:r>
      <w:r>
        <w:rPr>
          <w:rFonts w:hint="eastAsia"/>
          <w:lang w:val="en-US" w:eastAsia="zh-CN"/>
        </w:rPr>
        <w:fldChar w:fldCharType="begin"/>
      </w:r>
      <w:r>
        <w:rPr>
          <w:rFonts w:hint="eastAsia"/>
          <w:lang w:val="en-US" w:eastAsia="zh-CN"/>
        </w:rPr>
        <w:instrText xml:space="preserve"> HYPERLINK "http://news.szccf.org.cn/archives/907" </w:instrText>
      </w:r>
      <w:r>
        <w:rPr>
          <w:rFonts w:hint="eastAsia"/>
          <w:lang w:val="en-US" w:eastAsia="zh-CN"/>
        </w:rPr>
        <w:fldChar w:fldCharType="separate"/>
      </w:r>
      <w:r>
        <w:rPr>
          <w:rStyle w:val="17"/>
          <w:rFonts w:hint="eastAsia"/>
          <w:lang w:val="en-US" w:eastAsia="zh-CN"/>
        </w:rPr>
        <w:t>《面向早期肿瘤检测应用的活体计算技术研究》</w:t>
      </w:r>
      <w:r>
        <w:rPr>
          <w:rFonts w:hint="eastAsia"/>
          <w:lang w:val="en-US" w:eastAsia="zh-CN"/>
        </w:rPr>
        <w:fldChar w:fldCharType="end"/>
      </w:r>
      <w:r>
        <w:rPr>
          <w:rFonts w:hint="eastAsia"/>
          <w:lang w:val="en-US" w:eastAsia="zh-CN"/>
        </w:rPr>
        <w:t>；</w:t>
      </w:r>
    </w:p>
    <w:p>
      <w:pPr>
        <w:pStyle w:val="4"/>
        <w:keepNext/>
        <w:keepLines/>
        <w:pageBreakBefore w:val="0"/>
        <w:widowControl w:val="0"/>
        <w:numPr>
          <w:ilvl w:val="0"/>
          <w:numId w:val="4"/>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培养单位：南方科技大学、哈尔滨工业大学联培；</w:t>
      </w:r>
    </w:p>
    <w:p>
      <w:pPr>
        <w:pStyle w:val="4"/>
        <w:keepNext/>
        <w:keepLines/>
        <w:pageBreakBefore w:val="0"/>
        <w:widowControl w:val="0"/>
        <w:numPr>
          <w:ilvl w:val="0"/>
          <w:numId w:val="4"/>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导师：姚新教授；</w:t>
      </w:r>
    </w:p>
    <w:p>
      <w:pPr>
        <w:pStyle w:val="4"/>
        <w:keepNext/>
        <w:keepLines/>
        <w:pageBreakBefore w:val="0"/>
        <w:widowControl w:val="0"/>
        <w:numPr>
          <w:ilvl w:val="0"/>
          <w:numId w:val="4"/>
        </w:numPr>
        <w:kinsoku/>
        <w:wordWrap/>
        <w:overflowPunct/>
        <w:topLinePunct w:val="0"/>
        <w:autoSpaceDE/>
        <w:autoSpaceDN/>
        <w:bidi w:val="0"/>
        <w:adjustRightInd/>
        <w:snapToGrid/>
        <w:ind w:left="1065" w:leftChars="200" w:hanging="425" w:firstLineChars="0"/>
        <w:textAlignment w:val="auto"/>
        <w:rPr>
          <w:rFonts w:hint="eastAsia" w:ascii="仿宋" w:hAnsi="仿宋" w:eastAsia="仿宋" w:cs="仿宋"/>
          <w:b/>
          <w:bCs w:val="0"/>
          <w:sz w:val="28"/>
          <w:szCs w:val="28"/>
          <w:lang w:val="en-US" w:eastAsia="zh-CN"/>
        </w:rPr>
      </w:pPr>
      <w:r>
        <w:rPr>
          <w:rFonts w:hint="eastAsia"/>
          <w:color w:val="auto"/>
          <w:u w:val="none"/>
          <w:lang w:val="en-US" w:eastAsia="zh-CN"/>
        </w:rPr>
        <w:t>论文简介</w:t>
      </w:r>
      <w:r>
        <w:rPr>
          <w:rFonts w:hint="eastAsia"/>
          <w:lang w:val="en-US" w:eastAsia="zh-CN"/>
        </w:rPr>
        <w:t>：论文针对早期肿瘤检测这一世界性医学难题，在国际上首次提出了“活体计算”这一概念。创新性地从智能计算的角度出发设计了基于纳米机器人的可操控智能纳米系统。该系统可以利用早期肿瘤病灶诱发的活体组织微环境的变化引导纳米机器人对高危组织进行有规律的搜索，并最终实现 肿瘤病灶位置的精准检测。</w:t>
      </w:r>
    </w:p>
    <w:p>
      <w:pPr>
        <w:pStyle w:val="3"/>
        <w:numPr>
          <w:ilvl w:val="0"/>
          <w:numId w:val="3"/>
        </w:numPr>
        <w:bidi w:val="0"/>
        <w:ind w:left="0" w:leftChars="0" w:firstLine="0" w:firstLineChars="0"/>
        <w:rPr>
          <w:rFonts w:hint="eastAsia"/>
          <w:lang w:val="en-US" w:eastAsia="zh-CN"/>
        </w:rPr>
      </w:pPr>
      <w:r>
        <w:rPr>
          <w:rFonts w:hint="eastAsia"/>
          <w:lang w:val="en-US" w:eastAsia="zh-CN"/>
        </w:rPr>
        <w:t>李文军博士</w:t>
      </w:r>
    </w:p>
    <w:p>
      <w:pPr>
        <w:pStyle w:val="4"/>
        <w:keepNext/>
        <w:keepLines/>
        <w:pageBreakBefore w:val="0"/>
        <w:widowControl w:val="0"/>
        <w:numPr>
          <w:ilvl w:val="0"/>
          <w:numId w:val="5"/>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论文名称：</w:t>
      </w:r>
      <w:r>
        <w:rPr>
          <w:rFonts w:hint="eastAsia"/>
          <w:lang w:val="en-US" w:eastAsia="zh-CN"/>
        </w:rPr>
        <w:fldChar w:fldCharType="begin"/>
      </w:r>
      <w:r>
        <w:rPr>
          <w:rFonts w:hint="eastAsia"/>
          <w:lang w:val="en-US" w:eastAsia="zh-CN"/>
        </w:rPr>
        <w:instrText xml:space="preserve"> HYPERLINK "http://news.szccf.org.cn/archives/907" </w:instrText>
      </w:r>
      <w:r>
        <w:rPr>
          <w:rFonts w:hint="eastAsia"/>
          <w:lang w:val="en-US" w:eastAsia="zh-CN"/>
        </w:rPr>
        <w:fldChar w:fldCharType="separate"/>
      </w:r>
      <w:r>
        <w:rPr>
          <w:rStyle w:val="16"/>
          <w:rFonts w:hint="eastAsia"/>
          <w:lang w:val="en-US" w:eastAsia="zh-CN"/>
        </w:rPr>
        <w:t>《基于决策树的高速网络包分类算法研究及实现》</w:t>
      </w:r>
      <w:r>
        <w:rPr>
          <w:rFonts w:hint="eastAsia"/>
          <w:lang w:val="en-US" w:eastAsia="zh-CN"/>
        </w:rPr>
        <w:fldChar w:fldCharType="end"/>
      </w:r>
      <w:r>
        <w:rPr>
          <w:rFonts w:hint="eastAsia"/>
          <w:lang w:val="en-US" w:eastAsia="zh-CN"/>
        </w:rPr>
        <w:t>；</w:t>
      </w:r>
    </w:p>
    <w:p>
      <w:pPr>
        <w:pStyle w:val="4"/>
        <w:keepNext/>
        <w:keepLines/>
        <w:pageBreakBefore w:val="0"/>
        <w:widowControl w:val="0"/>
        <w:numPr>
          <w:ilvl w:val="0"/>
          <w:numId w:val="5"/>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培养单位：北京大学深圳研究生院；</w:t>
      </w:r>
    </w:p>
    <w:p>
      <w:pPr>
        <w:pStyle w:val="4"/>
        <w:keepNext/>
        <w:keepLines/>
        <w:pageBreakBefore w:val="0"/>
        <w:widowControl w:val="0"/>
        <w:numPr>
          <w:ilvl w:val="0"/>
          <w:numId w:val="5"/>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导师：李挥教授；</w:t>
      </w:r>
    </w:p>
    <w:p>
      <w:pPr>
        <w:pStyle w:val="4"/>
        <w:keepNext/>
        <w:keepLines w:val="0"/>
        <w:pageBreakBefore w:val="0"/>
        <w:widowControl w:val="0"/>
        <w:numPr>
          <w:ilvl w:val="0"/>
          <w:numId w:val="5"/>
        </w:numPr>
        <w:kinsoku/>
        <w:wordWrap/>
        <w:overflowPunct/>
        <w:topLinePunct w:val="0"/>
        <w:autoSpaceDE/>
        <w:autoSpaceDN/>
        <w:bidi w:val="0"/>
        <w:adjustRightInd/>
        <w:snapToGrid/>
        <w:ind w:left="1065" w:leftChars="200" w:hanging="425" w:firstLineChars="0"/>
        <w:textAlignment w:val="auto"/>
        <w:rPr>
          <w:rFonts w:hint="eastAsia" w:ascii="仿宋" w:hAnsi="仿宋" w:eastAsia="仿宋" w:cs="仿宋"/>
          <w:b w:val="0"/>
          <w:bCs/>
          <w:sz w:val="28"/>
          <w:szCs w:val="28"/>
          <w:lang w:val="en-US" w:eastAsia="zh-CN"/>
        </w:rPr>
      </w:pPr>
      <w:r>
        <w:rPr>
          <w:rFonts w:hint="eastAsia"/>
          <w:color w:val="auto"/>
          <w:u w:val="none"/>
          <w:lang w:val="en-US" w:eastAsia="zh-CN"/>
        </w:rPr>
        <w:t>论文简介</w:t>
      </w:r>
      <w:r>
        <w:rPr>
          <w:rFonts w:hint="eastAsia"/>
          <w:lang w:val="en-US" w:eastAsia="zh-CN"/>
        </w:rPr>
        <w:t>：论文重点研究了面向大规模流表的高速网络包分类算法，针对决策树算法查找性能低、更新性能低的问题，提出基于混合切割的决策树算法 CutSplit 和基于元组辅助的决策树算法 CutTSS；最后针对 TCAM 算法功耗高及存储利用率低的问题，提出基于决策树映射的包分类算法 TreeTCAM。</w:t>
      </w:r>
    </w:p>
    <w:p>
      <w:pPr>
        <w:pStyle w:val="3"/>
        <w:numPr>
          <w:ilvl w:val="0"/>
          <w:numId w:val="3"/>
        </w:numPr>
        <w:bidi w:val="0"/>
        <w:ind w:left="0" w:leftChars="0" w:firstLine="0" w:firstLineChars="0"/>
        <w:rPr>
          <w:rFonts w:hint="eastAsia"/>
          <w:lang w:val="en-US" w:eastAsia="zh-CN"/>
        </w:rPr>
      </w:pPr>
      <w:r>
        <w:rPr>
          <w:rFonts w:hint="eastAsia"/>
          <w:lang w:val="en-US" w:eastAsia="zh-CN"/>
        </w:rPr>
        <w:t>卢瑶博士</w:t>
      </w:r>
    </w:p>
    <w:p>
      <w:pPr>
        <w:pStyle w:val="4"/>
        <w:keepNext/>
        <w:keepLines/>
        <w:pageBreakBefore w:val="0"/>
        <w:widowControl w:val="0"/>
        <w:numPr>
          <w:ilvl w:val="0"/>
          <w:numId w:val="6"/>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论文名称：</w:t>
      </w:r>
      <w:r>
        <w:rPr>
          <w:rFonts w:hint="eastAsia"/>
          <w:lang w:val="en-US" w:eastAsia="zh-CN"/>
        </w:rPr>
        <w:fldChar w:fldCharType="begin"/>
      </w:r>
      <w:r>
        <w:rPr>
          <w:rFonts w:hint="eastAsia"/>
          <w:lang w:val="en-US" w:eastAsia="zh-CN"/>
        </w:rPr>
        <w:instrText xml:space="preserve"> HYPERLINK "http://news.szccf.org.cn/archives/907" </w:instrText>
      </w:r>
      <w:r>
        <w:rPr>
          <w:rFonts w:hint="eastAsia"/>
          <w:lang w:val="en-US" w:eastAsia="zh-CN"/>
        </w:rPr>
        <w:fldChar w:fldCharType="separate"/>
      </w:r>
      <w:r>
        <w:rPr>
          <w:rStyle w:val="17"/>
          <w:rFonts w:hint="eastAsia"/>
          <w:lang w:val="en-US" w:eastAsia="zh-CN"/>
        </w:rPr>
        <w:t>《深度卷积神经网络模型优化方法研究》</w:t>
      </w:r>
      <w:r>
        <w:rPr>
          <w:rFonts w:hint="eastAsia"/>
          <w:lang w:val="en-US" w:eastAsia="zh-CN"/>
        </w:rPr>
        <w:fldChar w:fldCharType="end"/>
      </w:r>
      <w:r>
        <w:rPr>
          <w:rFonts w:hint="eastAsia"/>
          <w:lang w:val="en-US" w:eastAsia="zh-CN"/>
        </w:rPr>
        <w:t>；</w:t>
      </w:r>
    </w:p>
    <w:p>
      <w:pPr>
        <w:pStyle w:val="4"/>
        <w:keepNext/>
        <w:keepLines/>
        <w:pageBreakBefore w:val="0"/>
        <w:widowControl w:val="0"/>
        <w:numPr>
          <w:ilvl w:val="0"/>
          <w:numId w:val="6"/>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培养单位：哈尔滨工业大学；</w:t>
      </w:r>
    </w:p>
    <w:p>
      <w:pPr>
        <w:pStyle w:val="4"/>
        <w:keepNext/>
        <w:keepLines/>
        <w:pageBreakBefore w:val="0"/>
        <w:widowControl w:val="0"/>
        <w:numPr>
          <w:ilvl w:val="0"/>
          <w:numId w:val="6"/>
        </w:numPr>
        <w:kinsoku/>
        <w:wordWrap/>
        <w:overflowPunct/>
        <w:topLinePunct w:val="0"/>
        <w:autoSpaceDE/>
        <w:autoSpaceDN/>
        <w:bidi w:val="0"/>
        <w:adjustRightInd/>
        <w:snapToGrid/>
        <w:ind w:left="1065" w:leftChars="200" w:hanging="425" w:firstLineChars="0"/>
        <w:textAlignment w:val="auto"/>
        <w:rPr>
          <w:rFonts w:hint="eastAsia"/>
          <w:lang w:val="en-US" w:eastAsia="zh-CN"/>
        </w:rPr>
      </w:pPr>
      <w:r>
        <w:rPr>
          <w:rFonts w:hint="eastAsia"/>
          <w:lang w:val="en-US" w:eastAsia="zh-CN"/>
        </w:rPr>
        <w:t>导师：卢光明教授；</w:t>
      </w:r>
    </w:p>
    <w:p>
      <w:pPr>
        <w:pStyle w:val="4"/>
        <w:keepNext/>
        <w:keepLines/>
        <w:pageBreakBefore w:val="0"/>
        <w:widowControl w:val="0"/>
        <w:numPr>
          <w:ilvl w:val="0"/>
          <w:numId w:val="6"/>
        </w:numPr>
        <w:kinsoku/>
        <w:wordWrap/>
        <w:overflowPunct/>
        <w:topLinePunct w:val="0"/>
        <w:autoSpaceDE/>
        <w:autoSpaceDN/>
        <w:bidi w:val="0"/>
        <w:adjustRightInd/>
        <w:snapToGrid/>
        <w:ind w:left="1065" w:leftChars="200" w:hanging="425" w:firstLineChars="0"/>
        <w:textAlignment w:val="auto"/>
        <w:rPr>
          <w:rFonts w:hint="eastAsia" w:ascii="仿宋" w:hAnsi="仿宋" w:eastAsia="仿宋" w:cs="仿宋"/>
          <w:b w:val="0"/>
          <w:bCs/>
          <w:sz w:val="28"/>
          <w:szCs w:val="28"/>
          <w:lang w:val="en-US" w:eastAsia="zh-CN"/>
        </w:rPr>
      </w:pPr>
      <w:r>
        <w:rPr>
          <w:rFonts w:hint="eastAsia"/>
          <w:lang w:val="en-US" w:eastAsia="zh-CN"/>
        </w:rPr>
        <w:t>论文简介：论文通过研究和拓展深度卷积神经网络泛化性和高效压缩理论，提出网络正则和网络压缩方法进行模型优化，提高网络的泛化性、训练效率和运行效率，促进深度学习在复</w:t>
      </w:r>
      <w:r>
        <w:rPr>
          <w:rFonts w:hint="eastAsia" w:ascii="仿宋" w:hAnsi="仿宋" w:eastAsia="仿宋" w:cs="仿宋"/>
          <w:b w:val="0"/>
          <w:bCs/>
          <w:szCs w:val="28"/>
          <w:lang w:val="en-US" w:eastAsia="zh-CN"/>
        </w:rPr>
        <w:t>杂场景下的终端智能应用，具有重要的理论意义和实用价值。</w:t>
      </w:r>
    </w:p>
    <w:p>
      <w:pPr>
        <w:rPr>
          <w:rFonts w:hint="eastAsia"/>
          <w:lang w:val="en-US" w:eastAsia="zh-CN"/>
        </w:rPr>
      </w:pPr>
    </w:p>
    <w:p>
      <w:pPr>
        <w:pStyle w:val="2"/>
        <w:numPr>
          <w:ilvl w:val="0"/>
          <w:numId w:val="2"/>
        </w:numPr>
        <w:bidi w:val="0"/>
        <w:ind w:left="0" w:leftChars="0" w:firstLine="0" w:firstLineChars="0"/>
        <w:rPr>
          <w:rFonts w:hint="eastAsia" w:ascii="黑体" w:hAnsi="黑体" w:eastAsia="黑体" w:cstheme="minorBidi"/>
          <w:b/>
          <w:kern w:val="44"/>
          <w:sz w:val="32"/>
          <w:szCs w:val="24"/>
          <w:lang w:val="en-US" w:eastAsia="zh-CN" w:bidi="ar-SA"/>
        </w:rPr>
      </w:pPr>
      <w:r>
        <w:rPr>
          <w:rFonts w:hint="eastAsia" w:ascii="黑体" w:hAnsi="黑体" w:eastAsia="黑体" w:cstheme="minorBidi"/>
          <w:b/>
          <w:kern w:val="44"/>
          <w:sz w:val="32"/>
          <w:szCs w:val="24"/>
          <w:lang w:val="en-US" w:eastAsia="zh-CN" w:bidi="ar-SA"/>
        </w:rPr>
        <w:t>优秀博士学位论文提名获奖名单（2名）</w:t>
      </w:r>
    </w:p>
    <w:p>
      <w:pPr>
        <w:pStyle w:val="3"/>
        <w:numPr>
          <w:ilvl w:val="0"/>
          <w:numId w:val="7"/>
        </w:numPr>
        <w:bidi w:val="0"/>
        <w:ind w:left="0" w:leftChars="0" w:firstLine="0" w:firstLineChars="0"/>
        <w:rPr>
          <w:rFonts w:hint="eastAsia"/>
          <w:lang w:val="en-US" w:eastAsia="zh-CN"/>
        </w:rPr>
      </w:pPr>
      <w:r>
        <w:rPr>
          <w:rFonts w:hint="eastAsia"/>
          <w:lang w:val="en-US" w:eastAsia="zh-CN"/>
        </w:rPr>
        <w:t>文杰博士</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论文：</w:t>
      </w:r>
      <w:r>
        <w:rPr>
          <w:rFonts w:hint="eastAsia" w:ascii="仿宋" w:hAnsi="仿宋" w:eastAsia="仿宋" w:cs="仿宋"/>
          <w:b w:val="0"/>
          <w:bCs/>
          <w:sz w:val="28"/>
          <w:szCs w:val="28"/>
          <w:lang w:val="en-US" w:eastAsia="zh-CN"/>
        </w:rPr>
        <w:fldChar w:fldCharType="begin"/>
      </w:r>
      <w:r>
        <w:rPr>
          <w:rFonts w:hint="eastAsia" w:ascii="仿宋" w:hAnsi="仿宋" w:eastAsia="仿宋" w:cs="仿宋"/>
          <w:b w:val="0"/>
          <w:bCs/>
          <w:sz w:val="28"/>
          <w:szCs w:val="28"/>
          <w:lang w:val="en-US" w:eastAsia="zh-CN"/>
        </w:rPr>
        <w:instrText xml:space="preserve"> HYPERLINK "http://news.szccf.org.cn/archives/907" </w:instrText>
      </w:r>
      <w:r>
        <w:rPr>
          <w:rFonts w:hint="eastAsia" w:ascii="仿宋" w:hAnsi="仿宋" w:eastAsia="仿宋" w:cs="仿宋"/>
          <w:b w:val="0"/>
          <w:bCs/>
          <w:sz w:val="28"/>
          <w:szCs w:val="28"/>
          <w:lang w:val="en-US" w:eastAsia="zh-CN"/>
        </w:rPr>
        <w:fldChar w:fldCharType="separate"/>
      </w:r>
      <w:r>
        <w:rPr>
          <w:rStyle w:val="17"/>
          <w:rFonts w:hint="eastAsia" w:ascii="仿宋" w:hAnsi="仿宋" w:eastAsia="仿宋" w:cs="仿宋"/>
          <w:b w:val="0"/>
          <w:bCs/>
          <w:sz w:val="28"/>
          <w:szCs w:val="28"/>
          <w:lang w:val="en-US" w:eastAsia="zh-CN"/>
        </w:rPr>
        <w:t>《图嵌入聚类模型研究》</w:t>
      </w:r>
      <w:r>
        <w:rPr>
          <w:rFonts w:hint="eastAsia" w:ascii="仿宋" w:hAnsi="仿宋" w:eastAsia="仿宋" w:cs="仿宋"/>
          <w:b w:val="0"/>
          <w:bCs/>
          <w:sz w:val="28"/>
          <w:szCs w:val="28"/>
          <w:lang w:val="en-US" w:eastAsia="zh-CN"/>
        </w:rPr>
        <w:fldChar w:fldCharType="end"/>
      </w:r>
      <w:r>
        <w:rPr>
          <w:rFonts w:hint="eastAsia" w:ascii="仿宋" w:hAnsi="仿宋" w:eastAsia="仿宋" w:cs="仿宋"/>
          <w:b w:val="0"/>
          <w:bCs/>
          <w:sz w:val="28"/>
          <w:szCs w:val="28"/>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培养单位：哈尔滨工业大学；</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导师：徐勇教授；</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论文简介：面向缺失视角下的不完备多视角聚类问题，论文提出了多种创新性的聚类模型，对聚类理论的发展和应用具有重要的推动作用。针对现有基于图嵌入的聚类方法不能捕获数据内在结构的问题，提出了一种基于低秩表示的自适应仿射图学习方法。</w:t>
      </w:r>
    </w:p>
    <w:p>
      <w:pPr>
        <w:pStyle w:val="3"/>
        <w:numPr>
          <w:ilvl w:val="0"/>
          <w:numId w:val="7"/>
        </w:numPr>
        <w:bidi w:val="0"/>
        <w:ind w:left="0" w:leftChars="0" w:firstLine="0" w:firstLineChars="0"/>
        <w:rPr>
          <w:rFonts w:hint="eastAsia"/>
          <w:lang w:val="en-US" w:eastAsia="zh-CN"/>
        </w:rPr>
      </w:pPr>
      <w:r>
        <w:rPr>
          <w:rFonts w:hint="eastAsia"/>
          <w:lang w:val="en-US" w:eastAsia="zh-CN"/>
        </w:rPr>
        <w:t>赵阳博士</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论文：</w:t>
      </w:r>
      <w:r>
        <w:rPr>
          <w:rFonts w:hint="eastAsia" w:ascii="仿宋" w:hAnsi="仿宋" w:eastAsia="仿宋" w:cs="仿宋"/>
          <w:b w:val="0"/>
          <w:bCs/>
          <w:sz w:val="28"/>
          <w:szCs w:val="28"/>
          <w:lang w:val="en-US" w:eastAsia="zh-CN"/>
        </w:rPr>
        <w:fldChar w:fldCharType="begin"/>
      </w:r>
      <w:r>
        <w:rPr>
          <w:rFonts w:hint="eastAsia" w:ascii="仿宋" w:hAnsi="仿宋" w:eastAsia="仿宋" w:cs="仿宋"/>
          <w:b w:val="0"/>
          <w:bCs/>
          <w:sz w:val="28"/>
          <w:szCs w:val="28"/>
          <w:lang w:val="en-US" w:eastAsia="zh-CN"/>
        </w:rPr>
        <w:instrText xml:space="preserve"> HYPERLINK "http://news.szccf.org.cn/archives/907" </w:instrText>
      </w:r>
      <w:r>
        <w:rPr>
          <w:rFonts w:hint="eastAsia" w:ascii="仿宋" w:hAnsi="仿宋" w:eastAsia="仿宋" w:cs="仿宋"/>
          <w:b w:val="0"/>
          <w:bCs/>
          <w:sz w:val="28"/>
          <w:szCs w:val="28"/>
          <w:lang w:val="en-US" w:eastAsia="zh-CN"/>
        </w:rPr>
        <w:fldChar w:fldCharType="separate"/>
      </w:r>
      <w:r>
        <w:rPr>
          <w:rStyle w:val="17"/>
          <w:rFonts w:hint="eastAsia" w:ascii="仿宋" w:hAnsi="仿宋" w:eastAsia="仿宋" w:cs="仿宋"/>
          <w:b w:val="0"/>
          <w:bCs/>
          <w:sz w:val="28"/>
          <w:szCs w:val="28"/>
          <w:lang w:val="en-US" w:eastAsia="zh-CN"/>
        </w:rPr>
        <w:t>《基于局部特征学习的模式识别方法研究》</w:t>
      </w:r>
      <w:r>
        <w:rPr>
          <w:rFonts w:hint="eastAsia" w:ascii="仿宋" w:hAnsi="仿宋" w:eastAsia="仿宋" w:cs="仿宋"/>
          <w:b w:val="0"/>
          <w:bCs/>
          <w:sz w:val="28"/>
          <w:szCs w:val="28"/>
          <w:lang w:val="en-US" w:eastAsia="zh-CN"/>
        </w:rPr>
        <w:fldChar w:fldCharType="end"/>
      </w:r>
      <w:r>
        <w:rPr>
          <w:rFonts w:hint="eastAsia" w:ascii="仿宋" w:hAnsi="仿宋" w:eastAsia="仿宋" w:cs="仿宋"/>
          <w:b w:val="0"/>
          <w:bCs/>
          <w:sz w:val="28"/>
          <w:szCs w:val="28"/>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培养单位：深圳大学；</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导师：裴继红教授；</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论文简介：论文提出了新的局部语义特征学习的图像深度非负矩阵分解理论、高低分辨图像局部语义特征的非线性共性表达方法、类局部特征学习的多层径向基函数神经网络、类局部特征子类扩张学习的非负超球面测地基函数神经网络。</w:t>
      </w:r>
    </w:p>
    <w:p>
      <w:pPr>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br w:type="page"/>
      </w:r>
    </w:p>
    <w:p>
      <w:pPr>
        <w:pStyle w:val="2"/>
        <w:numPr>
          <w:ilvl w:val="0"/>
          <w:numId w:val="2"/>
        </w:numPr>
        <w:bidi w:val="0"/>
        <w:ind w:left="0" w:leftChars="0" w:firstLine="0" w:firstLineChars="0"/>
        <w:rPr>
          <w:rFonts w:hint="eastAsia" w:ascii="黑体" w:hAnsi="黑体" w:eastAsia="黑体" w:cstheme="minorBidi"/>
          <w:b/>
          <w:kern w:val="44"/>
          <w:sz w:val="32"/>
          <w:szCs w:val="24"/>
          <w:lang w:val="en-US" w:eastAsia="zh-CN" w:bidi="ar-SA"/>
        </w:rPr>
      </w:pPr>
      <w:r>
        <w:rPr>
          <w:rFonts w:hint="eastAsia" w:ascii="黑体" w:hAnsi="黑体" w:eastAsia="黑体" w:cstheme="minorBidi"/>
          <w:b/>
          <w:kern w:val="44"/>
          <w:sz w:val="32"/>
          <w:szCs w:val="24"/>
          <w:lang w:val="en-US" w:eastAsia="zh-CN" w:bidi="ar-SA"/>
        </w:rPr>
        <w:t>科学技术奖获奖名单（2项）</w:t>
      </w:r>
    </w:p>
    <w:p>
      <w:pPr>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4464050" cy="2885440"/>
            <wp:effectExtent l="0" t="0" r="12700" b="10160"/>
            <wp:docPr id="2" name="图片 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8"/>
                    <pic:cNvPicPr>
                      <a:picLocks noChangeAspect="1"/>
                    </pic:cNvPicPr>
                  </pic:nvPicPr>
                  <pic:blipFill>
                    <a:blip r:embed="rId5"/>
                    <a:stretch>
                      <a:fillRect/>
                    </a:stretch>
                  </pic:blipFill>
                  <pic:spPr>
                    <a:xfrm>
                      <a:off x="0" y="0"/>
                      <a:ext cx="4464050" cy="2885440"/>
                    </a:xfrm>
                    <a:prstGeom prst="rect">
                      <a:avLst/>
                    </a:prstGeom>
                  </pic:spPr>
                </pic:pic>
              </a:graphicData>
            </a:graphic>
          </wp:inline>
        </w:drawing>
      </w:r>
    </w:p>
    <w:p>
      <w:pPr>
        <w:spacing w:line="240" w:lineRule="auto"/>
        <w:jc w:val="center"/>
        <w:rPr>
          <w:rFonts w:hint="eastAsia"/>
          <w:sz w:val="22"/>
          <w:szCs w:val="22"/>
          <w:lang w:val="en-US" w:eastAsia="zh-CN"/>
        </w:rPr>
      </w:pPr>
      <w:r>
        <w:rPr>
          <w:rFonts w:hint="eastAsia"/>
          <w:sz w:val="22"/>
          <w:szCs w:val="22"/>
          <w:lang w:val="en-US" w:eastAsia="zh-CN"/>
        </w:rPr>
        <w:t>颁奖嘉宾：周路明教授(左一、原深圳科协成员)、江勇教授(右一，SZCCF监事长)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w w:val="93"/>
          <w:sz w:val="22"/>
          <w:szCs w:val="22"/>
          <w:lang w:val="en-US" w:eastAsia="zh-CN"/>
        </w:rPr>
      </w:pPr>
      <w:r>
        <w:rPr>
          <w:rFonts w:hint="eastAsia"/>
          <w:w w:val="93"/>
          <w:sz w:val="22"/>
          <w:szCs w:val="22"/>
          <w:lang w:val="en-US" w:eastAsia="zh-CN"/>
        </w:rPr>
        <w:t>获奖团队代表：王健宗(左二、平安科技深圳有限公司)、夏文(右二、哈尔滨工业大学（深圳）)</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Arial" w:hAnsi="Arial" w:eastAsia="仿宋" w:cstheme="minorBidi"/>
          <w:b/>
          <w:kern w:val="2"/>
          <w:sz w:val="32"/>
          <w:szCs w:val="24"/>
          <w:lang w:val="en-US" w:eastAsia="zh-CN" w:bidi="ar-SA"/>
        </w:rPr>
      </w:pPr>
      <w:r>
        <w:rPr>
          <w:rFonts w:hint="eastAsia" w:ascii="Arial" w:hAnsi="Arial" w:cstheme="minorBidi"/>
          <w:b/>
          <w:kern w:val="2"/>
          <w:sz w:val="32"/>
          <w:szCs w:val="24"/>
          <w:lang w:val="en-US" w:eastAsia="zh-CN" w:bidi="ar-SA"/>
        </w:rPr>
        <w:t>《</w:t>
      </w:r>
      <w:r>
        <w:rPr>
          <w:rFonts w:hint="eastAsia" w:ascii="Arial" w:hAnsi="Arial" w:eastAsia="仿宋" w:cstheme="minorBidi"/>
          <w:b/>
          <w:kern w:val="2"/>
          <w:sz w:val="32"/>
          <w:szCs w:val="24"/>
          <w:lang w:val="en-US" w:eastAsia="zh-CN" w:bidi="ar-SA"/>
        </w:rPr>
        <w:t>基于数据安全的联邦智能隐私计算平台</w:t>
      </w:r>
      <w:r>
        <w:rPr>
          <w:rFonts w:hint="eastAsia" w:ascii="Arial" w:hAnsi="Arial" w:cstheme="minorBidi"/>
          <w:b/>
          <w:kern w:val="2"/>
          <w:sz w:val="32"/>
          <w:szCs w:val="24"/>
          <w:lang w:val="en-US" w:eastAsia="zh-CN" w:bidi="ar-SA"/>
        </w:rPr>
        <w:t>》</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完成单位：平安科技（深圳）有限公司；</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主要完成人：肖京、王健宗、黄章成 、孔令炜、刘懿、吴天博、卢春曦、陈霖捷、李泽远、陈佩武 ；</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项目简介：基于数据安全的联邦智能隐私计算平台通过将联邦学习技术与实际应用场景深度融合，目前已成功应用在金融、医疗、营销等场景。在无需打通数据的前提下实现联合建模，真正的使用大数据提高模型预测效果。</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Arial" w:hAnsi="Arial" w:eastAsia="仿宋" w:cstheme="minorBidi"/>
          <w:b/>
          <w:kern w:val="2"/>
          <w:sz w:val="32"/>
          <w:szCs w:val="24"/>
          <w:lang w:val="en-US" w:eastAsia="zh-CN" w:bidi="ar-SA"/>
        </w:rPr>
      </w:pPr>
      <w:r>
        <w:rPr>
          <w:rFonts w:hint="eastAsia" w:ascii="Arial" w:hAnsi="Arial" w:cstheme="minorBidi"/>
          <w:b/>
          <w:kern w:val="2"/>
          <w:sz w:val="32"/>
          <w:szCs w:val="24"/>
          <w:lang w:val="en-US" w:eastAsia="zh-CN" w:bidi="ar-SA"/>
        </w:rPr>
        <w:t>《</w:t>
      </w:r>
      <w:r>
        <w:rPr>
          <w:rFonts w:hint="eastAsia" w:ascii="Arial" w:hAnsi="Arial" w:eastAsia="仿宋" w:cstheme="minorBidi"/>
          <w:b/>
          <w:kern w:val="2"/>
          <w:sz w:val="32"/>
          <w:szCs w:val="24"/>
          <w:lang w:val="en-US" w:eastAsia="zh-CN" w:bidi="ar-SA"/>
        </w:rPr>
        <w:t>高性能数据缩减技术研究</w:t>
      </w:r>
      <w:r>
        <w:rPr>
          <w:rFonts w:hint="eastAsia" w:ascii="Arial" w:hAnsi="Arial" w:cstheme="minorBidi"/>
          <w:b/>
          <w:kern w:val="2"/>
          <w:sz w:val="32"/>
          <w:szCs w:val="24"/>
          <w:lang w:val="en-US" w:eastAsia="zh-CN" w:bidi="ar-SA"/>
        </w:rPr>
        <w:t>》</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完成单位：哈尔滨工业大学（深圳）；</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主要完成人：夏文教授、王轩教授；</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项目简介：为了降低计算处理的复杂度、降低数据存储的时空开销，该成果研究了面向存储系统的数据去重、 差量压缩、传统压缩等数据缩减技术，聚焦通过数据缩减技术降低存储成本，围绕上述方向在数据压缩率、压缩写入速率、压缩恢复速率等指标方面做了大量的研究探索，研究了重复数据删除、相似数据压缩和索引检索的瓶颈问题。</w:t>
      </w:r>
    </w:p>
    <w:p>
      <w:pPr>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br w:type="page"/>
      </w:r>
    </w:p>
    <w:p>
      <w:pPr>
        <w:pStyle w:val="2"/>
        <w:numPr>
          <w:ilvl w:val="0"/>
          <w:numId w:val="2"/>
        </w:numPr>
        <w:bidi w:val="0"/>
        <w:ind w:left="0" w:leftChars="0" w:firstLine="0" w:firstLineChars="0"/>
        <w:rPr>
          <w:rFonts w:hint="eastAsia"/>
          <w:lang w:val="en-US" w:eastAsia="zh-CN"/>
        </w:rPr>
      </w:pPr>
      <w:r>
        <w:rPr>
          <w:rFonts w:hint="eastAsia"/>
          <w:lang w:val="en-US" w:eastAsia="zh-CN"/>
        </w:rPr>
        <w:t>杰出贡献奖获奖名单（2个）</w:t>
      </w:r>
    </w:p>
    <w:p>
      <w:pPr>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4464050" cy="3006090"/>
            <wp:effectExtent l="0" t="0" r="12700" b="3810"/>
            <wp:docPr id="3" name="图片 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9"/>
                    <pic:cNvPicPr>
                      <a:picLocks noChangeAspect="1"/>
                    </pic:cNvPicPr>
                  </pic:nvPicPr>
                  <pic:blipFill>
                    <a:blip r:embed="rId6"/>
                    <a:stretch>
                      <a:fillRect/>
                    </a:stretch>
                  </pic:blipFill>
                  <pic:spPr>
                    <a:xfrm>
                      <a:off x="0" y="0"/>
                      <a:ext cx="4464050" cy="3006090"/>
                    </a:xfrm>
                    <a:prstGeom prst="rect">
                      <a:avLst/>
                    </a:prstGeom>
                  </pic:spPr>
                </pic:pic>
              </a:graphicData>
            </a:graphic>
          </wp:inline>
        </w:drawing>
      </w:r>
    </w:p>
    <w:p>
      <w:pPr>
        <w:spacing w:line="240" w:lineRule="auto"/>
        <w:jc w:val="center"/>
        <w:rPr>
          <w:rFonts w:hint="eastAsia" w:ascii="仿宋" w:hAnsi="仿宋" w:eastAsia="仿宋" w:cs="仿宋"/>
          <w:color w:val="262626" w:themeColor="text1" w:themeTint="D9"/>
          <w:sz w:val="22"/>
          <w:szCs w:val="22"/>
          <w:lang w:val="en-US" w:eastAsia="zh-CN"/>
          <w14:textFill>
            <w14:solidFill>
              <w14:schemeClr w14:val="tx1">
                <w14:lumMod w14:val="85000"/>
                <w14:lumOff w14:val="15000"/>
              </w14:schemeClr>
            </w14:solidFill>
          </w14:textFill>
        </w:rPr>
      </w:pPr>
      <w:r>
        <w:rPr>
          <w:rFonts w:hint="eastAsia" w:ascii="仿宋" w:hAnsi="仿宋" w:eastAsia="仿宋" w:cs="仿宋"/>
          <w:i w:val="0"/>
          <w:caps w:val="0"/>
          <w:color w:val="262626" w:themeColor="text1" w:themeTint="D9"/>
          <w:spacing w:val="0"/>
          <w:sz w:val="22"/>
          <w:szCs w:val="22"/>
          <w:shd w:val="clear" w:fill="FFFFFF"/>
          <w14:textFill>
            <w14:solidFill>
              <w14:schemeClr w14:val="tx1">
                <w14:lumMod w14:val="85000"/>
                <w14:lumOff w14:val="15000"/>
              </w14:schemeClr>
            </w14:solidFill>
          </w14:textFill>
        </w:rPr>
        <w:t>颁奖嘉宾：王轩教授(左一，SZCCF理事长)、澳门电脑学会温锦明会长(右一)</w:t>
      </w:r>
      <w:r>
        <w:rPr>
          <w:rFonts w:hint="eastAsia" w:ascii="仿宋" w:hAnsi="仿宋" w:eastAsia="仿宋" w:cs="仿宋"/>
          <w:i w:val="0"/>
          <w:caps w:val="0"/>
          <w:color w:val="262626" w:themeColor="text1" w:themeTint="D9"/>
          <w:spacing w:val="0"/>
          <w:sz w:val="22"/>
          <w:szCs w:val="22"/>
          <w:shd w:val="clear" w:fill="FFFFFF"/>
          <w14:textFill>
            <w14:solidFill>
              <w14:schemeClr w14:val="tx1">
                <w14:lumMod w14:val="85000"/>
                <w14:lumOff w14:val="15000"/>
              </w14:schemeClr>
            </w14:solidFill>
          </w14:textFill>
        </w:rPr>
        <w:br w:type="textWrapping"/>
      </w:r>
      <w:r>
        <w:rPr>
          <w:rFonts w:hint="eastAsia" w:ascii="仿宋" w:hAnsi="仿宋" w:eastAsia="仿宋" w:cs="仿宋"/>
          <w:i w:val="0"/>
          <w:caps w:val="0"/>
          <w:color w:val="262626" w:themeColor="text1" w:themeTint="D9"/>
          <w:spacing w:val="0"/>
          <w:sz w:val="22"/>
          <w:szCs w:val="22"/>
          <w:shd w:val="clear" w:fill="FFFFFF"/>
          <w14:textFill>
            <w14:solidFill>
              <w14:schemeClr w14:val="tx1">
                <w14:lumMod w14:val="85000"/>
                <w14:lumOff w14:val="15000"/>
              </w14:schemeClr>
            </w14:solidFill>
          </w14:textFill>
        </w:rPr>
        <w:t>获奖代表：徐洋洋(左二、华为技术有限公司)、卢光明教授(右二、SZCCF青少年工作组)</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华为技术有限公司</w:t>
      </w:r>
    </w:p>
    <w:p>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cs="仿宋"/>
          <w:b w:val="0"/>
          <w:bCs/>
          <w:sz w:val="28"/>
          <w:szCs w:val="28"/>
          <w:lang w:val="en-US" w:eastAsia="zh-CN"/>
        </w:rPr>
        <w:t>获奖理由</w:t>
      </w:r>
      <w:r>
        <w:rPr>
          <w:rFonts w:hint="eastAsia" w:ascii="仿宋" w:hAnsi="仿宋" w:eastAsia="仿宋" w:cs="仿宋"/>
          <w:b w:val="0"/>
          <w:bCs/>
          <w:sz w:val="28"/>
          <w:szCs w:val="28"/>
          <w:lang w:val="en-US" w:eastAsia="zh-CN"/>
        </w:rPr>
        <w:t>：华为在云计算、大数据、物联网、5G等领域已经成为世界标准的重要贡献者和技术创新的引领者，华为正式加入深圳市计算机学会，成为学会的常务副理事长单位，将自身的技术能力和行业经验与学会充分结合，共同发展。</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深圳市计算机学会青少年工作组</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cs="仿宋"/>
          <w:b w:val="0"/>
          <w:bCs/>
          <w:sz w:val="28"/>
          <w:szCs w:val="28"/>
          <w:lang w:val="en-US" w:eastAsia="zh-CN"/>
        </w:rPr>
        <w:t>获奖理由</w:t>
      </w:r>
      <w:r>
        <w:rPr>
          <w:rFonts w:hint="eastAsia" w:ascii="仿宋" w:hAnsi="仿宋" w:eastAsia="仿宋" w:cs="仿宋"/>
          <w:b w:val="0"/>
          <w:bCs/>
          <w:sz w:val="28"/>
          <w:szCs w:val="28"/>
          <w:lang w:val="en-US" w:eastAsia="zh-CN"/>
        </w:rPr>
        <w:t>：青少年工作组于2020年在青少年科技教育领域卓有成效的完成了多项工作任务，为学会在社会影响力、会员发展、学科建设等方面做出了贡献。</w:t>
      </w:r>
    </w:p>
    <w:p>
      <w:pPr>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br w:type="page"/>
      </w:r>
    </w:p>
    <w:p>
      <w:pPr>
        <w:pStyle w:val="2"/>
        <w:numPr>
          <w:ilvl w:val="0"/>
          <w:numId w:val="2"/>
        </w:numPr>
        <w:bidi w:val="0"/>
        <w:ind w:left="0" w:leftChars="0" w:firstLine="0" w:firstLineChars="0"/>
        <w:rPr>
          <w:rFonts w:hint="eastAsia"/>
          <w:lang w:val="en-US" w:eastAsia="zh-CN"/>
        </w:rPr>
      </w:pPr>
      <w:r>
        <w:rPr>
          <w:rFonts w:hint="eastAsia"/>
          <w:lang w:val="en-US" w:eastAsia="zh-CN"/>
        </w:rPr>
        <w:t>年度卓越服务奖获奖名单（2名）</w:t>
      </w:r>
    </w:p>
    <w:p>
      <w:pPr>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4464050" cy="3038475"/>
            <wp:effectExtent l="0" t="0" r="12700" b="9525"/>
            <wp:docPr id="4" name="图片 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0"/>
                    <pic:cNvPicPr>
                      <a:picLocks noChangeAspect="1"/>
                    </pic:cNvPicPr>
                  </pic:nvPicPr>
                  <pic:blipFill>
                    <a:blip r:embed="rId7"/>
                    <a:stretch>
                      <a:fillRect/>
                    </a:stretch>
                  </pic:blipFill>
                  <pic:spPr>
                    <a:xfrm>
                      <a:off x="0" y="0"/>
                      <a:ext cx="4464050" cy="3038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val="0"/>
          <w:sz w:val="32"/>
          <w:szCs w:val="32"/>
          <w:lang w:val="en-US" w:eastAsia="zh-CN"/>
        </w:rPr>
      </w:pPr>
      <w:r>
        <w:rPr>
          <w:rFonts w:hint="eastAsia" w:ascii="仿宋" w:hAnsi="仿宋" w:eastAsia="仿宋" w:cs="仿宋"/>
          <w:i w:val="0"/>
          <w:caps w:val="0"/>
          <w:color w:val="262626" w:themeColor="text1" w:themeTint="D9"/>
          <w:spacing w:val="0"/>
          <w:sz w:val="22"/>
          <w:szCs w:val="22"/>
          <w:shd w:val="clear" w:fill="FFFFFF"/>
          <w14:textFill>
            <w14:solidFill>
              <w14:schemeClr w14:val="tx1">
                <w14:lumMod w14:val="85000"/>
                <w14:lumOff w14:val="15000"/>
              </w14:schemeClr>
            </w14:solidFill>
          </w14:textFill>
        </w:rPr>
        <w:t>获奖人：罗奥思(左二)、张裕(右二)</w:t>
      </w:r>
      <w:r>
        <w:rPr>
          <w:rFonts w:hint="eastAsia" w:ascii="仿宋" w:hAnsi="仿宋" w:eastAsia="仿宋" w:cs="仿宋"/>
          <w:i w:val="0"/>
          <w:caps w:val="0"/>
          <w:color w:val="262626" w:themeColor="text1" w:themeTint="D9"/>
          <w:spacing w:val="0"/>
          <w:sz w:val="22"/>
          <w:szCs w:val="22"/>
          <w:shd w:val="clear" w:fill="FFFFFF"/>
          <w14:textFill>
            <w14:solidFill>
              <w14:schemeClr w14:val="tx1">
                <w14:lumMod w14:val="85000"/>
                <w14:lumOff w14:val="15000"/>
              </w14:schemeClr>
            </w14:solidFill>
          </w14:textFill>
        </w:rPr>
        <w:br w:type="textWrapping"/>
      </w:r>
      <w:r>
        <w:rPr>
          <w:rFonts w:hint="eastAsia" w:ascii="仿宋" w:hAnsi="仿宋" w:eastAsia="仿宋" w:cs="仿宋"/>
          <w:i w:val="0"/>
          <w:caps w:val="0"/>
          <w:color w:val="262626" w:themeColor="text1" w:themeTint="D9"/>
          <w:spacing w:val="0"/>
          <w:sz w:val="22"/>
          <w:szCs w:val="22"/>
          <w:shd w:val="clear" w:fill="FFFFFF"/>
          <w14:textFill>
            <w14:solidFill>
              <w14:schemeClr w14:val="tx1">
                <w14:lumMod w14:val="85000"/>
                <w14:lumOff w14:val="15000"/>
              </w14:schemeClr>
            </w14:solidFill>
          </w14:textFill>
        </w:rPr>
        <w:t>颁奖嘉宾：雷凯副教授(左一，SZCCF秘书长)、黄轩</w:t>
      </w:r>
      <w:r>
        <w:rPr>
          <w:rFonts w:hint="eastAsia" w:ascii="仿宋" w:hAnsi="仿宋" w:eastAsia="仿宋" w:cs="仿宋"/>
          <w:i w:val="0"/>
          <w:caps w:val="0"/>
          <w:color w:val="262626" w:themeColor="text1" w:themeTint="D9"/>
          <w:spacing w:val="0"/>
          <w:w w:val="95"/>
          <w:sz w:val="22"/>
          <w:szCs w:val="22"/>
          <w:shd w:val="clear" w:fill="FFFFFF"/>
          <w14:textFill>
            <w14:solidFill>
              <w14:schemeClr w14:val="tx1">
                <w14:lumMod w14:val="85000"/>
                <w14:lumOff w14:val="15000"/>
              </w14:schemeClr>
            </w14:solidFill>
          </w14:textFill>
        </w:rPr>
        <w:t>(右一，广东省计算机系学会秘书长)</w:t>
      </w:r>
    </w:p>
    <w:p>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罗奥思</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1065" w:leftChars="200" w:hanging="425" w:firstLineChars="0"/>
        <w:jc w:val="left"/>
        <w:textAlignment w:val="auto"/>
        <w:rPr>
          <w:rFonts w:hint="default" w:ascii="仿宋" w:hAnsi="仿宋" w:eastAsia="仿宋" w:cs="仿宋"/>
          <w:b w:val="0"/>
          <w:bCs/>
          <w:sz w:val="28"/>
          <w:szCs w:val="28"/>
          <w:lang w:val="en-US" w:eastAsia="zh-CN"/>
        </w:rPr>
      </w:pPr>
      <w:r>
        <w:rPr>
          <w:rFonts w:hint="eastAsia" w:cs="仿宋"/>
          <w:b w:val="0"/>
          <w:bCs/>
          <w:sz w:val="28"/>
          <w:szCs w:val="28"/>
          <w:lang w:val="en-US" w:eastAsia="zh-CN"/>
        </w:rPr>
        <w:t>获奖人简介：罗奥斯，SZCCF理事、深圳市傲冠软件股份有限公司。</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1065" w:leftChars="200" w:hanging="425" w:firstLineChars="0"/>
        <w:jc w:val="left"/>
        <w:textAlignment w:val="auto"/>
        <w:rPr>
          <w:rFonts w:hint="default" w:ascii="仿宋" w:hAnsi="仿宋" w:eastAsia="仿宋" w:cs="仿宋"/>
          <w:b w:val="0"/>
          <w:bCs/>
          <w:sz w:val="28"/>
          <w:szCs w:val="28"/>
          <w:lang w:val="en-US" w:eastAsia="zh-CN"/>
        </w:rPr>
      </w:pPr>
      <w:r>
        <w:rPr>
          <w:rFonts w:hint="eastAsia" w:cs="仿宋"/>
          <w:b w:val="0"/>
          <w:bCs/>
          <w:sz w:val="28"/>
          <w:szCs w:val="28"/>
          <w:lang w:val="en-US" w:eastAsia="zh-CN"/>
        </w:rPr>
        <w:t>获奖理由：对学会的服务工作热情饱满，持之以恒，在本年度的学会工作中做出突出贡献。发展3个副理事长单位会员，直接和间接参与组织5个+会议活动。</w:t>
      </w:r>
    </w:p>
    <w:p>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张裕</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cs="仿宋"/>
          <w:b w:val="0"/>
          <w:bCs/>
          <w:sz w:val="28"/>
          <w:szCs w:val="28"/>
          <w:lang w:val="en-US" w:eastAsia="zh-CN"/>
        </w:rPr>
        <w:t>获奖人简介：张裕，SZCCF办公室副主任。</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1065" w:leftChars="200" w:hanging="425" w:firstLineChars="0"/>
        <w:jc w:val="left"/>
        <w:textAlignment w:val="auto"/>
        <w:rPr>
          <w:rFonts w:hint="eastAsia" w:ascii="仿宋" w:hAnsi="仿宋" w:eastAsia="仿宋" w:cs="仿宋"/>
          <w:b w:val="0"/>
          <w:bCs/>
          <w:sz w:val="28"/>
          <w:szCs w:val="28"/>
          <w:lang w:val="en-US" w:eastAsia="zh-CN"/>
        </w:rPr>
      </w:pPr>
      <w:r>
        <w:rPr>
          <w:rFonts w:hint="eastAsia" w:cs="仿宋"/>
          <w:b w:val="0"/>
          <w:bCs/>
          <w:sz w:val="28"/>
          <w:szCs w:val="28"/>
          <w:lang w:val="en-US" w:eastAsia="zh-CN"/>
        </w:rPr>
        <w:t>获奖理由：</w:t>
      </w:r>
      <w:r>
        <w:rPr>
          <w:rFonts w:hint="eastAsia" w:ascii="仿宋" w:hAnsi="仿宋" w:eastAsia="仿宋" w:cs="仿宋"/>
          <w:b w:val="0"/>
          <w:bCs/>
          <w:sz w:val="28"/>
          <w:szCs w:val="28"/>
          <w:lang w:val="en-US" w:eastAsia="zh-CN"/>
        </w:rPr>
        <w:t>一年中对学会工作尽心尽力，完成了第一届大湾区青少年信息学编程竞赛（BBCC）、SZCCF年中大会等多场重要活动，为学会进一步扩大影响力做出了重要贡献。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left"/>
        <w:textAlignment w:val="auto"/>
        <w:rPr>
          <w:rFonts w:hint="eastAsia" w:ascii="仿宋" w:hAnsi="仿宋" w:eastAsia="仿宋" w:cs="仿宋"/>
          <w:b w:val="0"/>
          <w:bCs/>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B444E3"/>
    <w:multiLevelType w:val="singleLevel"/>
    <w:tmpl w:val="84B444E3"/>
    <w:lvl w:ilvl="0" w:tentative="0">
      <w:start w:val="1"/>
      <w:numFmt w:val="chineseCounting"/>
      <w:suff w:val="nothing"/>
      <w:lvlText w:val="（%1）"/>
      <w:lvlJc w:val="left"/>
      <w:pPr>
        <w:ind w:left="0" w:firstLine="420"/>
      </w:pPr>
      <w:rPr>
        <w:rFonts w:hint="eastAsia"/>
      </w:rPr>
    </w:lvl>
  </w:abstractNum>
  <w:abstractNum w:abstractNumId="1">
    <w:nsid w:val="91B06312"/>
    <w:multiLevelType w:val="singleLevel"/>
    <w:tmpl w:val="91B06312"/>
    <w:lvl w:ilvl="0" w:tentative="0">
      <w:start w:val="1"/>
      <w:numFmt w:val="chineseCounting"/>
      <w:suff w:val="nothing"/>
      <w:lvlText w:val="（%1）"/>
      <w:lvlJc w:val="left"/>
      <w:pPr>
        <w:ind w:left="0" w:firstLine="420"/>
      </w:pPr>
      <w:rPr>
        <w:rFonts w:hint="eastAsia"/>
      </w:rPr>
    </w:lvl>
  </w:abstractNum>
  <w:abstractNum w:abstractNumId="2">
    <w:nsid w:val="99DB8CD8"/>
    <w:multiLevelType w:val="singleLevel"/>
    <w:tmpl w:val="99DB8CD8"/>
    <w:lvl w:ilvl="0" w:tentative="0">
      <w:start w:val="1"/>
      <w:numFmt w:val="decimal"/>
      <w:lvlText w:val="%1."/>
      <w:lvlJc w:val="left"/>
      <w:pPr>
        <w:ind w:left="425" w:hanging="425"/>
      </w:pPr>
      <w:rPr>
        <w:rFonts w:hint="default"/>
      </w:rPr>
    </w:lvl>
  </w:abstractNum>
  <w:abstractNum w:abstractNumId="3">
    <w:nsid w:val="9A15E9DB"/>
    <w:multiLevelType w:val="singleLevel"/>
    <w:tmpl w:val="9A15E9DB"/>
    <w:lvl w:ilvl="0" w:tentative="0">
      <w:start w:val="1"/>
      <w:numFmt w:val="decimal"/>
      <w:lvlText w:val="%1."/>
      <w:lvlJc w:val="left"/>
      <w:pPr>
        <w:ind w:left="425" w:hanging="425"/>
      </w:pPr>
      <w:rPr>
        <w:rFonts w:hint="default"/>
      </w:rPr>
    </w:lvl>
  </w:abstractNum>
  <w:abstractNum w:abstractNumId="4">
    <w:nsid w:val="9EF6FC18"/>
    <w:multiLevelType w:val="singleLevel"/>
    <w:tmpl w:val="9EF6FC18"/>
    <w:lvl w:ilvl="0" w:tentative="0">
      <w:start w:val="1"/>
      <w:numFmt w:val="decimal"/>
      <w:lvlText w:val="%1."/>
      <w:lvlJc w:val="left"/>
      <w:pPr>
        <w:ind w:left="425" w:hanging="425"/>
      </w:pPr>
      <w:rPr>
        <w:rFonts w:hint="default"/>
      </w:rPr>
    </w:lvl>
  </w:abstractNum>
  <w:abstractNum w:abstractNumId="5">
    <w:nsid w:val="B46C0088"/>
    <w:multiLevelType w:val="singleLevel"/>
    <w:tmpl w:val="B46C0088"/>
    <w:lvl w:ilvl="0" w:tentative="0">
      <w:start w:val="1"/>
      <w:numFmt w:val="decimal"/>
      <w:lvlText w:val="%1."/>
      <w:lvlJc w:val="left"/>
      <w:pPr>
        <w:ind w:left="425" w:hanging="425"/>
      </w:pPr>
      <w:rPr>
        <w:rFonts w:hint="default"/>
      </w:rPr>
    </w:lvl>
  </w:abstractNum>
  <w:abstractNum w:abstractNumId="6">
    <w:nsid w:val="ED162D09"/>
    <w:multiLevelType w:val="singleLevel"/>
    <w:tmpl w:val="ED162D09"/>
    <w:lvl w:ilvl="0" w:tentative="0">
      <w:start w:val="1"/>
      <w:numFmt w:val="decimal"/>
      <w:lvlText w:val="%1."/>
      <w:lvlJc w:val="left"/>
      <w:pPr>
        <w:ind w:left="425" w:hanging="425"/>
      </w:pPr>
      <w:rPr>
        <w:rFonts w:hint="default"/>
      </w:rPr>
    </w:lvl>
  </w:abstractNum>
  <w:abstractNum w:abstractNumId="7">
    <w:nsid w:val="0232D41E"/>
    <w:multiLevelType w:val="singleLevel"/>
    <w:tmpl w:val="0232D41E"/>
    <w:lvl w:ilvl="0" w:tentative="0">
      <w:start w:val="1"/>
      <w:numFmt w:val="chineseCounting"/>
      <w:suff w:val="nothing"/>
      <w:lvlText w:val="（%1）"/>
      <w:lvlJc w:val="left"/>
      <w:pPr>
        <w:ind w:left="0" w:firstLine="420"/>
      </w:pPr>
      <w:rPr>
        <w:rFonts w:hint="eastAsia"/>
      </w:rPr>
    </w:lvl>
  </w:abstractNum>
  <w:abstractNum w:abstractNumId="8">
    <w:nsid w:val="0E57B0EA"/>
    <w:multiLevelType w:val="singleLevel"/>
    <w:tmpl w:val="0E57B0EA"/>
    <w:lvl w:ilvl="0" w:tentative="0">
      <w:start w:val="1"/>
      <w:numFmt w:val="decimal"/>
      <w:lvlText w:val="%1."/>
      <w:lvlJc w:val="left"/>
      <w:pPr>
        <w:ind w:left="425" w:hanging="425"/>
      </w:pPr>
      <w:rPr>
        <w:rFonts w:hint="default"/>
      </w:rPr>
    </w:lvl>
  </w:abstractNum>
  <w:abstractNum w:abstractNumId="9">
    <w:nsid w:val="1E1B9173"/>
    <w:multiLevelType w:val="singleLevel"/>
    <w:tmpl w:val="1E1B9173"/>
    <w:lvl w:ilvl="0" w:tentative="0">
      <w:start w:val="1"/>
      <w:numFmt w:val="chineseCounting"/>
      <w:suff w:val="nothing"/>
      <w:lvlText w:val="（%1）"/>
      <w:lvlJc w:val="left"/>
      <w:pPr>
        <w:ind w:left="0" w:firstLine="420"/>
      </w:pPr>
      <w:rPr>
        <w:rFonts w:hint="eastAsia"/>
      </w:rPr>
    </w:lvl>
  </w:abstractNum>
  <w:abstractNum w:abstractNumId="10">
    <w:nsid w:val="3534D152"/>
    <w:multiLevelType w:val="singleLevel"/>
    <w:tmpl w:val="3534D152"/>
    <w:lvl w:ilvl="0" w:tentative="0">
      <w:start w:val="1"/>
      <w:numFmt w:val="decimal"/>
      <w:lvlText w:val="%1."/>
      <w:lvlJc w:val="left"/>
      <w:pPr>
        <w:ind w:left="425" w:hanging="425"/>
      </w:pPr>
      <w:rPr>
        <w:rFonts w:hint="default"/>
      </w:rPr>
    </w:lvl>
  </w:abstractNum>
  <w:abstractNum w:abstractNumId="11">
    <w:nsid w:val="360A409A"/>
    <w:multiLevelType w:val="singleLevel"/>
    <w:tmpl w:val="360A409A"/>
    <w:lvl w:ilvl="0" w:tentative="0">
      <w:start w:val="1"/>
      <w:numFmt w:val="decimal"/>
      <w:lvlText w:val="%1."/>
      <w:lvlJc w:val="left"/>
      <w:pPr>
        <w:ind w:left="425" w:hanging="425"/>
      </w:pPr>
      <w:rPr>
        <w:rFonts w:hint="default"/>
      </w:rPr>
    </w:lvl>
  </w:abstractNum>
  <w:abstractNum w:abstractNumId="12">
    <w:nsid w:val="45D6A5A9"/>
    <w:multiLevelType w:val="singleLevel"/>
    <w:tmpl w:val="45D6A5A9"/>
    <w:lvl w:ilvl="0" w:tentative="0">
      <w:start w:val="1"/>
      <w:numFmt w:val="decimal"/>
      <w:lvlText w:val="%1."/>
      <w:lvlJc w:val="left"/>
      <w:pPr>
        <w:ind w:left="425" w:hanging="425"/>
      </w:pPr>
      <w:rPr>
        <w:rFonts w:hint="default"/>
      </w:rPr>
    </w:lvl>
  </w:abstractNum>
  <w:abstractNum w:abstractNumId="13">
    <w:nsid w:val="45F9C8AA"/>
    <w:multiLevelType w:val="singleLevel"/>
    <w:tmpl w:val="45F9C8AA"/>
    <w:lvl w:ilvl="0" w:tentative="0">
      <w:start w:val="1"/>
      <w:numFmt w:val="decimal"/>
      <w:lvlText w:val="%1."/>
      <w:lvlJc w:val="left"/>
      <w:pPr>
        <w:ind w:left="425" w:hanging="425"/>
      </w:pPr>
      <w:rPr>
        <w:rFonts w:hint="default"/>
      </w:rPr>
    </w:lvl>
  </w:abstractNum>
  <w:abstractNum w:abstractNumId="14">
    <w:nsid w:val="4B04C621"/>
    <w:multiLevelType w:val="multilevel"/>
    <w:tmpl w:val="4B04C621"/>
    <w:lvl w:ilvl="0" w:tentative="0">
      <w:start w:val="1"/>
      <w:numFmt w:val="chineseCounting"/>
      <w:pStyle w:val="2"/>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tabs>
          <w:tab w:val="left" w:pos="0"/>
        </w:tabs>
        <w:ind w:left="0" w:firstLine="0"/>
      </w:pPr>
      <w:rPr>
        <w:rFonts w:hint="eastAsia" w:ascii="宋体" w:hAnsi="宋体" w:eastAsia="宋体" w:cs="宋体"/>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5">
    <w:nsid w:val="4C505E3A"/>
    <w:multiLevelType w:val="singleLevel"/>
    <w:tmpl w:val="4C505E3A"/>
    <w:lvl w:ilvl="0" w:tentative="0">
      <w:start w:val="1"/>
      <w:numFmt w:val="chineseCounting"/>
      <w:suff w:val="nothing"/>
      <w:lvlText w:val="%1、"/>
      <w:lvlJc w:val="left"/>
      <w:pPr>
        <w:ind w:left="0" w:firstLine="420"/>
      </w:pPr>
      <w:rPr>
        <w:rFonts w:hint="eastAsia"/>
      </w:rPr>
    </w:lvl>
  </w:abstractNum>
  <w:abstractNum w:abstractNumId="16">
    <w:nsid w:val="64150F91"/>
    <w:multiLevelType w:val="singleLevel"/>
    <w:tmpl w:val="64150F91"/>
    <w:lvl w:ilvl="0" w:tentative="0">
      <w:start w:val="1"/>
      <w:numFmt w:val="chineseCounting"/>
      <w:suff w:val="nothing"/>
      <w:lvlText w:val="（%1）"/>
      <w:lvlJc w:val="left"/>
      <w:pPr>
        <w:ind w:left="0" w:firstLine="420"/>
      </w:pPr>
      <w:rPr>
        <w:rFonts w:hint="eastAsia"/>
      </w:rPr>
    </w:lvl>
  </w:abstractNum>
  <w:abstractNum w:abstractNumId="17">
    <w:nsid w:val="709D656C"/>
    <w:multiLevelType w:val="singleLevel"/>
    <w:tmpl w:val="709D656C"/>
    <w:lvl w:ilvl="0" w:tentative="0">
      <w:start w:val="1"/>
      <w:numFmt w:val="decimal"/>
      <w:lvlText w:val="%1."/>
      <w:lvlJc w:val="left"/>
      <w:pPr>
        <w:ind w:left="425" w:hanging="425"/>
      </w:pPr>
      <w:rPr>
        <w:rFonts w:hint="default"/>
      </w:rPr>
    </w:lvl>
  </w:abstractNum>
  <w:num w:numId="1">
    <w:abstractNumId w:val="14"/>
  </w:num>
  <w:num w:numId="2">
    <w:abstractNumId w:val="15"/>
  </w:num>
  <w:num w:numId="3">
    <w:abstractNumId w:val="0"/>
  </w:num>
  <w:num w:numId="4">
    <w:abstractNumId w:val="3"/>
  </w:num>
  <w:num w:numId="5">
    <w:abstractNumId w:val="5"/>
  </w:num>
  <w:num w:numId="6">
    <w:abstractNumId w:val="4"/>
  </w:num>
  <w:num w:numId="7">
    <w:abstractNumId w:val="16"/>
  </w:num>
  <w:num w:numId="8">
    <w:abstractNumId w:val="17"/>
  </w:num>
  <w:num w:numId="9">
    <w:abstractNumId w:val="12"/>
  </w:num>
  <w:num w:numId="10">
    <w:abstractNumId w:val="1"/>
  </w:num>
  <w:num w:numId="11">
    <w:abstractNumId w:val="10"/>
  </w:num>
  <w:num w:numId="12">
    <w:abstractNumId w:val="8"/>
  </w:num>
  <w:num w:numId="13">
    <w:abstractNumId w:val="9"/>
  </w:num>
  <w:num w:numId="14">
    <w:abstractNumId w:val="6"/>
  </w:num>
  <w:num w:numId="15">
    <w:abstractNumId w:val="13"/>
  </w:num>
  <w:num w:numId="16">
    <w:abstractNumId w:val="7"/>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CA6862"/>
    <w:rsid w:val="098D2631"/>
    <w:rsid w:val="11756CE9"/>
    <w:rsid w:val="1735194E"/>
    <w:rsid w:val="176B7949"/>
    <w:rsid w:val="18256E31"/>
    <w:rsid w:val="196717F4"/>
    <w:rsid w:val="1BCB420C"/>
    <w:rsid w:val="1DEA115F"/>
    <w:rsid w:val="1F91613D"/>
    <w:rsid w:val="21D13118"/>
    <w:rsid w:val="22EC29E7"/>
    <w:rsid w:val="24F53719"/>
    <w:rsid w:val="2D9F1192"/>
    <w:rsid w:val="32B35014"/>
    <w:rsid w:val="33D12162"/>
    <w:rsid w:val="347F312F"/>
    <w:rsid w:val="3A4E2540"/>
    <w:rsid w:val="3E086CA6"/>
    <w:rsid w:val="3F910694"/>
    <w:rsid w:val="40B85803"/>
    <w:rsid w:val="46BE5545"/>
    <w:rsid w:val="47852FC8"/>
    <w:rsid w:val="48D628CE"/>
    <w:rsid w:val="4B797A92"/>
    <w:rsid w:val="4D746580"/>
    <w:rsid w:val="4F107E2D"/>
    <w:rsid w:val="4FD10803"/>
    <w:rsid w:val="531C12D5"/>
    <w:rsid w:val="57A4787A"/>
    <w:rsid w:val="586D5E7D"/>
    <w:rsid w:val="59AC70DD"/>
    <w:rsid w:val="5C4F4B6B"/>
    <w:rsid w:val="60314073"/>
    <w:rsid w:val="6245659C"/>
    <w:rsid w:val="62514369"/>
    <w:rsid w:val="63192E08"/>
    <w:rsid w:val="63732AAB"/>
    <w:rsid w:val="72FD581F"/>
    <w:rsid w:val="75865936"/>
    <w:rsid w:val="75C76DC0"/>
    <w:rsid w:val="793E6DF1"/>
    <w:rsid w:val="7BCE7200"/>
    <w:rsid w:val="7CF76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63" w:firstLineChars="200"/>
      <w:jc w:val="both"/>
    </w:pPr>
    <w:rPr>
      <w:rFonts w:ascii="仿宋" w:hAnsi="仿宋" w:eastAsia="仿宋" w:cstheme="minorBidi"/>
      <w:kern w:val="2"/>
      <w:sz w:val="32"/>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560" w:lineRule="exact"/>
      <w:ind w:firstLine="803" w:firstLineChars="200"/>
      <w:outlineLvl w:val="0"/>
    </w:pPr>
    <w:rPr>
      <w:rFonts w:ascii="黑体" w:hAnsi="黑体" w:eastAsia="黑体"/>
      <w:b/>
      <w:kern w:val="44"/>
    </w:rPr>
  </w:style>
  <w:style w:type="paragraph" w:styleId="3">
    <w:name w:val="heading 2"/>
    <w:basedOn w:val="1"/>
    <w:next w:val="1"/>
    <w:link w:val="19"/>
    <w:unhideWhenUsed/>
    <w:qFormat/>
    <w:uiPriority w:val="0"/>
    <w:pPr>
      <w:keepNext/>
      <w:keepLines/>
      <w:numPr>
        <w:ilvl w:val="1"/>
        <w:numId w:val="1"/>
      </w:numPr>
      <w:spacing w:beforeLines="0" w:beforeAutospacing="0" w:afterLines="0" w:afterAutospacing="0" w:line="560" w:lineRule="exact"/>
      <w:ind w:left="0" w:leftChars="0" w:firstLine="803" w:firstLineChars="200"/>
      <w:outlineLvl w:val="1"/>
    </w:pPr>
    <w:rPr>
      <w:rFonts w:ascii="Arial" w:hAnsi="Arial"/>
      <w:b/>
    </w:rPr>
  </w:style>
  <w:style w:type="paragraph" w:styleId="4">
    <w:name w:val="heading 3"/>
    <w:basedOn w:val="1"/>
    <w:next w:val="1"/>
    <w:link w:val="18"/>
    <w:unhideWhenUsed/>
    <w:qFormat/>
    <w:uiPriority w:val="0"/>
    <w:pPr>
      <w:keepNext/>
      <w:keepLines/>
      <w:numPr>
        <w:ilvl w:val="2"/>
        <w:numId w:val="1"/>
      </w:numPr>
      <w:spacing w:beforeLines="0" w:beforeAutospacing="0" w:afterLines="0" w:afterAutospacing="0" w:line="560" w:lineRule="exact"/>
      <w:ind w:left="2485" w:leftChars="400" w:firstLine="0" w:firstLineChars="0"/>
      <w:outlineLvl w:val="2"/>
    </w:p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11">
    <w:name w:val="Plain Text"/>
    <w:basedOn w:val="1"/>
    <w:qFormat/>
    <w:uiPriority w:val="0"/>
    <w:pPr>
      <w:spacing w:line="360" w:lineRule="auto"/>
      <w:ind w:firstLine="480" w:firstLineChars="200"/>
    </w:pPr>
    <w:rPr>
      <w:rFonts w:ascii="仿宋_GB2312"/>
      <w:sz w:val="24"/>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styleId="16">
    <w:name w:val="FollowedHyperlink"/>
    <w:basedOn w:val="14"/>
    <w:qFormat/>
    <w:uiPriority w:val="0"/>
    <w:rPr>
      <w:color w:val="800080"/>
      <w:u w:val="single"/>
    </w:rPr>
  </w:style>
  <w:style w:type="character" w:styleId="17">
    <w:name w:val="Hyperlink"/>
    <w:basedOn w:val="14"/>
    <w:qFormat/>
    <w:uiPriority w:val="0"/>
    <w:rPr>
      <w:color w:val="0000FF"/>
      <w:u w:val="single"/>
    </w:rPr>
  </w:style>
  <w:style w:type="character" w:customStyle="1" w:styleId="18">
    <w:name w:val="标题 3 Char"/>
    <w:link w:val="4"/>
    <w:qFormat/>
    <w:uiPriority w:val="0"/>
    <w:rPr>
      <w:rFonts w:eastAsia="仿宋"/>
    </w:rPr>
  </w:style>
  <w:style w:type="character" w:customStyle="1" w:styleId="19">
    <w:name w:val="标题 2 Char"/>
    <w:link w:val="3"/>
    <w:qFormat/>
    <w:uiPriority w:val="0"/>
    <w:rPr>
      <w:rFonts w:ascii="Arial" w:hAnsi="Arial" w:eastAsia="仿宋"/>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6610</Words>
  <Characters>7515</Characters>
  <Lines>0</Lines>
  <Paragraphs>0</Paragraphs>
  <TotalTime>119</TotalTime>
  <ScaleCrop>false</ScaleCrop>
  <LinksUpToDate>false</LinksUpToDate>
  <CharactersWithSpaces>7762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2021-08-13T11:01:00Z</dcterms:created>
  <dc:creator>szccf</dc:creator>
  <cp:lastModifiedBy>狗蛋</cp:lastModifiedBy>
  <dcterms:modified xsi:type="dcterms:W3CDTF">2021-08-23T08:01:52Z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0B8F85C42AA5460FAB0F48E61295ADB2</vt:lpwstr>
  </property>
</Properties>
</file>